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1" w:type="dxa"/>
        <w:tblInd w:w="-432" w:type="dxa"/>
        <w:tblLook w:val="0000" w:firstRow="0" w:lastRow="0" w:firstColumn="0" w:lastColumn="0" w:noHBand="0" w:noVBand="0"/>
      </w:tblPr>
      <w:tblGrid>
        <w:gridCol w:w="3546"/>
        <w:gridCol w:w="6525"/>
      </w:tblGrid>
      <w:tr w:rsidR="00A3044E" w:rsidRPr="00A3044E" w:rsidTr="00450118">
        <w:trPr>
          <w:trHeight w:val="1264"/>
        </w:trPr>
        <w:tc>
          <w:tcPr>
            <w:tcW w:w="3546" w:type="dxa"/>
          </w:tcPr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bCs/>
                <w:color w:val="000000" w:themeColor="text1"/>
                <w:sz w:val="26"/>
                <w:szCs w:val="28"/>
              </w:rPr>
              <w:t>ỦY BAN MTTQ VIỆT NAM</w:t>
            </w: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bCs/>
                <w:color w:val="000000" w:themeColor="text1"/>
                <w:sz w:val="26"/>
                <w:szCs w:val="28"/>
              </w:rPr>
              <w:t>XÃ QUẢNG LỘC</w:t>
            </w: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8"/>
              </w:rPr>
              <w:t>BAN THƯỜNG TRỰC</w:t>
            </w: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044E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15D2B" wp14:editId="44A0216C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7146</wp:posOffset>
                      </wp:positionV>
                      <wp:extent cx="13081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9BEE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55pt" to="134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"/>
                  </w:pict>
                </mc:Fallback>
              </mc:AlternateContent>
            </w:r>
          </w:p>
          <w:p w:rsidR="00450118" w:rsidRPr="00A3044E" w:rsidRDefault="00450118" w:rsidP="00450118">
            <w:pPr>
              <w:pStyle w:val="Heading2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044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Số: 34/QĐ-MTTQ-BTT</w:t>
            </w:r>
          </w:p>
        </w:tc>
        <w:tc>
          <w:tcPr>
            <w:tcW w:w="6525" w:type="dxa"/>
          </w:tcPr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8"/>
              </w:rPr>
              <w:t>CỘNG HÒA XÃ HỘI CHỦ NGHĨA VIỆT NAM</w:t>
            </w:r>
          </w:p>
          <w:p w:rsidR="00450118" w:rsidRPr="00A3044E" w:rsidRDefault="00450118" w:rsidP="00450118">
            <w:pPr>
              <w:tabs>
                <w:tab w:val="left" w:pos="5652"/>
                <w:tab w:val="left" w:pos="5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044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044E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F0E2A" wp14:editId="7E3F4A9B">
                      <wp:simplePos x="0" y="0"/>
                      <wp:positionH relativeFrom="column">
                        <wp:posOffset>1044414</wp:posOffset>
                      </wp:positionH>
                      <wp:positionV relativeFrom="paragraph">
                        <wp:posOffset>12700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3DBB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1pt" to="23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ocXTu9kAAAAHAQAADwAAAAAAAAAAAAAAAAB2BAAAZHJzL2Rvd25yZXYueG1sUEsFBgAA&#10;AAAEAAQA8wAAAHwFAAAAAA==&#10;"/>
                  </w:pict>
                </mc:Fallback>
              </mc:AlternateContent>
            </w:r>
          </w:p>
          <w:p w:rsidR="00450118" w:rsidRPr="00A3044E" w:rsidRDefault="00450118" w:rsidP="00450118">
            <w:pPr>
              <w:pStyle w:val="Heading1"/>
              <w:jc w:val="center"/>
              <w:rPr>
                <w:rFonts w:ascii="Times New Roman" w:eastAsia="Arial" w:hAnsi="Times New Roman"/>
                <w:color w:val="000000" w:themeColor="text1"/>
                <w:szCs w:val="28"/>
                <w:lang w:val="vi-VN"/>
              </w:rPr>
            </w:pPr>
          </w:p>
          <w:p w:rsidR="00450118" w:rsidRPr="00A3044E" w:rsidRDefault="00450118" w:rsidP="00450118">
            <w:pPr>
              <w:pStyle w:val="Heading1"/>
              <w:jc w:val="center"/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</w:pPr>
            <w:r w:rsidRPr="00A3044E">
              <w:rPr>
                <w:rFonts w:ascii="Times New Roman" w:hAnsi="Times New Roman"/>
                <w:i/>
                <w:iCs/>
                <w:color w:val="000000" w:themeColor="text1"/>
                <w:szCs w:val="28"/>
              </w:rPr>
              <w:t xml:space="preserve">                Quảng Lộc, ngày 03 tháng 4 năm 2023</w:t>
            </w:r>
          </w:p>
        </w:tc>
      </w:tr>
    </w:tbl>
    <w:p w:rsidR="00450118" w:rsidRPr="00A3044E" w:rsidRDefault="00450118" w:rsidP="004501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0118" w:rsidRPr="00A3044E" w:rsidRDefault="00450118" w:rsidP="004501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>QUYẾT ĐỊNH</w:t>
      </w:r>
    </w:p>
    <w:p w:rsidR="00450118" w:rsidRPr="00A3044E" w:rsidRDefault="00450118" w:rsidP="004501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="00A3044E" w:rsidRPr="00A3044E">
        <w:rPr>
          <w:rFonts w:ascii="Times New Roman" w:hAnsi="Times New Roman"/>
          <w:b/>
          <w:color w:val="000000" w:themeColor="text1"/>
          <w:sz w:val="28"/>
          <w:szCs w:val="28"/>
        </w:rPr>
        <w:t>/v</w:t>
      </w: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ban hành Quy chế hoạt động của Ban điều hành</w:t>
      </w:r>
      <w:r w:rsidRPr="00A3044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mô hình</w:t>
      </w:r>
    </w:p>
    <w:p w:rsidR="00450118" w:rsidRPr="00A3044E" w:rsidRDefault="00450118" w:rsidP="00A304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“K</w:t>
      </w: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>hu dân cư tự quản bảo vệ môi trường</w:t>
      </w:r>
      <w:r w:rsidRPr="00A3044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” năm 2023</w:t>
      </w:r>
    </w:p>
    <w:p w:rsidR="00450118" w:rsidRPr="00A3044E" w:rsidRDefault="00450118" w:rsidP="0045011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0118" w:rsidRPr="00A3044E" w:rsidRDefault="00450118" w:rsidP="00450118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A3044E">
        <w:rPr>
          <w:rFonts w:ascii="Times New Roman" w:hAnsi="Times New Roman"/>
          <w:b/>
          <w:color w:val="000000" w:themeColor="text1"/>
          <w:sz w:val="26"/>
        </w:rPr>
        <w:t xml:space="preserve">BAN THƯỜNG TRỰC </w:t>
      </w:r>
    </w:p>
    <w:p w:rsidR="00450118" w:rsidRPr="00A3044E" w:rsidRDefault="00450118" w:rsidP="00A3044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A3044E">
        <w:rPr>
          <w:rFonts w:ascii="Times New Roman" w:hAnsi="Times New Roman"/>
          <w:b/>
          <w:color w:val="000000" w:themeColor="text1"/>
          <w:sz w:val="26"/>
        </w:rPr>
        <w:t>ỦY BAN MTTQ VIỆT NAM XÃ QUẢNG LỘC</w:t>
      </w:r>
    </w:p>
    <w:p w:rsidR="00A3044E" w:rsidRPr="00A3044E" w:rsidRDefault="00A3044E" w:rsidP="00A3044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450118" w:rsidRPr="00A3044E" w:rsidRDefault="00450118" w:rsidP="00946583">
      <w:pPr>
        <w:spacing w:after="0" w:line="252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Căn cứ Luật Tổ chức Chính quyền địa phương ngày 19/6/2015;</w:t>
      </w:r>
    </w:p>
    <w:p w:rsidR="00450118" w:rsidRPr="00A3044E" w:rsidRDefault="00450118" w:rsidP="00946583">
      <w:pPr>
        <w:spacing w:after="0" w:line="252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</w:pP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Căn cứ Nghị quyết liên tịch số 09/2008/NQLT-CP-UBTWMTTQVN ngày 17/4/2008 của Chính phủ - Ủy ban</w:t>
      </w:r>
      <w:r w:rsidR="00A3044E"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Trung ương</w:t>
      </w: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044E"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MTTQ</w:t>
      </w: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Việt Nam hướng dẫn thi hành các Điều 11, Điều 14, Điều 16, Điều 22 và Điều 26 của Pháp lệ</w:t>
      </w:r>
      <w:r w:rsidR="00A3044E"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nh t</w:t>
      </w: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hực hiện dân chủ ở xã, phường, thị trấn;</w:t>
      </w:r>
    </w:p>
    <w:p w:rsidR="00450118" w:rsidRPr="00A3044E" w:rsidRDefault="00450118" w:rsidP="00946583">
      <w:pPr>
        <w:spacing w:after="0" w:line="252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Thực hiện Hướng dẫn số 06/HD-MTTQ-BTT ngày 06 tháng 3 năm 2023 của Ban Thường trực Uỷ ban MTTQ huyện Quảng Xương về xây dựng mô hình điểm “Khu dân cư tự quản bảo vệ môi trường” năm 2023;</w:t>
      </w:r>
    </w:p>
    <w:p w:rsidR="00450118" w:rsidRPr="00A3044E" w:rsidRDefault="00450118" w:rsidP="00946583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heo đề nghị của Ban công tác Mặt trận thôn</w:t>
      </w:r>
      <w:r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Lê Hương</w:t>
      </w:r>
      <w:r w:rsidR="00A3044E" w:rsidRPr="00A3044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  <w:t>,</w:t>
      </w:r>
    </w:p>
    <w:p w:rsidR="00A3044E" w:rsidRPr="00A3044E" w:rsidRDefault="00A3044E" w:rsidP="00946583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0118" w:rsidRPr="00A3044E" w:rsidRDefault="00450118" w:rsidP="00946583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>QUYẾT ĐỊNH</w:t>
      </w:r>
    </w:p>
    <w:p w:rsidR="00A3044E" w:rsidRPr="00A3044E" w:rsidRDefault="00A3044E" w:rsidP="0094658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</w:p>
    <w:p w:rsidR="00450118" w:rsidRPr="00A3044E" w:rsidRDefault="00450118" w:rsidP="00946583">
      <w:pPr>
        <w:spacing w:after="0" w:line="25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Điều 1: 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Ban hành kèm theo Quyết định này “Quy chế hoạt động của Ban điều hành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mô hình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“K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hu dân cư tự quản bảo vệ môi trường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tại thôn </w:t>
      </w:r>
      <w:r w:rsidRPr="00A3044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Lê Hương;</w:t>
      </w:r>
    </w:p>
    <w:p w:rsidR="00450118" w:rsidRPr="00A3044E" w:rsidRDefault="00450118" w:rsidP="00946583">
      <w:pPr>
        <w:spacing w:after="0" w:line="252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Điều 2: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Quyết định này có hiệu lực thi hành kể từ ngày 06/4/2023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450118" w:rsidRPr="00A3044E" w:rsidRDefault="00450118" w:rsidP="00946583">
      <w:pPr>
        <w:spacing w:after="0" w:line="252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A3044E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Điều 3: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Ban công tác Mặt trận Khu thôn.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Ban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 xml:space="preserve">điều hành mô hình,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các tổ chức chính trị - xã hội thôn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Lê Hương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và các tập thể, cá nhân có liên quan chịu trách nhiệm thi hành quyết định này./.</w:t>
      </w:r>
    </w:p>
    <w:p w:rsidR="00450118" w:rsidRPr="00A3044E" w:rsidRDefault="00450118" w:rsidP="004501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450118" w:rsidRPr="00A3044E" w:rsidRDefault="00450118" w:rsidP="004501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4551"/>
      </w:tblGrid>
      <w:tr w:rsidR="00A3044E" w:rsidRPr="00A3044E" w:rsidTr="00846476">
        <w:tc>
          <w:tcPr>
            <w:tcW w:w="4788" w:type="dxa"/>
          </w:tcPr>
          <w:p w:rsidR="00450118" w:rsidRPr="00A3044E" w:rsidRDefault="00450118" w:rsidP="00450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3044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A304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Nơi nhận:</w:t>
            </w:r>
          </w:p>
          <w:p w:rsidR="00450118" w:rsidRPr="00A3044E" w:rsidRDefault="00450118" w:rsidP="004501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color w:val="000000" w:themeColor="text1"/>
                <w:sz w:val="26"/>
                <w:szCs w:val="28"/>
              </w:rPr>
              <w:t>- Như điều 3;</w:t>
            </w:r>
          </w:p>
          <w:p w:rsidR="00450118" w:rsidRPr="00A3044E" w:rsidRDefault="00450118" w:rsidP="004501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044E">
              <w:rPr>
                <w:rFonts w:ascii="Times New Roman" w:hAnsi="Times New Roman"/>
                <w:color w:val="000000" w:themeColor="text1"/>
                <w:sz w:val="26"/>
                <w:szCs w:val="28"/>
              </w:rPr>
              <w:t>- Lưu MTTQ xã.</w:t>
            </w:r>
          </w:p>
        </w:tc>
        <w:tc>
          <w:tcPr>
            <w:tcW w:w="4788" w:type="dxa"/>
          </w:tcPr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TM. BAN THƯỜNG TRỰC</w:t>
            </w: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r w:rsidRPr="00A3044E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CHỦ TỊCH</w:t>
            </w: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50118" w:rsidRPr="00A3044E" w:rsidRDefault="00450118" w:rsidP="004501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304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Nguyễn </w:t>
            </w:r>
            <w:r w:rsidRPr="00A3044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Trọng Bắc</w:t>
            </w:r>
          </w:p>
        </w:tc>
      </w:tr>
    </w:tbl>
    <w:p w:rsidR="00450118" w:rsidRPr="00A3044E" w:rsidRDefault="00450118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</w:pPr>
    </w:p>
    <w:p w:rsidR="00450118" w:rsidRPr="00A3044E" w:rsidRDefault="00450118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</w:pPr>
    </w:p>
    <w:p w:rsidR="00A3044E" w:rsidRPr="00A3044E" w:rsidRDefault="00A3044E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</w:pPr>
    </w:p>
    <w:p w:rsidR="00A3044E" w:rsidRPr="00A3044E" w:rsidRDefault="00A3044E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</w:pPr>
    </w:p>
    <w:p w:rsidR="001E7C17" w:rsidRPr="00A3044E" w:rsidRDefault="001E7C17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lastRenderedPageBreak/>
        <w:t>QUY CHẾ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 xml:space="preserve"> 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vi-VN"/>
        </w:rPr>
        <w:t>HOẠT ĐỘNG</w:t>
      </w:r>
    </w:p>
    <w:p w:rsidR="00FD2E80" w:rsidRPr="00A3044E" w:rsidRDefault="002B7672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  <w:t>C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vi-VN"/>
        </w:rPr>
        <w:t>ủa</w:t>
      </w:r>
      <w:r w:rsidR="00FD2E80"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  <w:t xml:space="preserve"> Ban điều hành mô hình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vi-VN"/>
        </w:rPr>
        <w:t xml:space="preserve"> </w:t>
      </w:r>
      <w:r w:rsidR="00A83401"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  <w:t>“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  <w:t xml:space="preserve">Khu dân cư 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vi-VN"/>
        </w:rPr>
        <w:t xml:space="preserve">tự quản 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  <w:t>bảo vệ môi trường</w:t>
      </w:r>
      <w:r w:rsidR="00A83401"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vi-VN"/>
        </w:rPr>
        <w:t>”</w:t>
      </w:r>
      <w:r w:rsidRPr="00A304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vi-VN"/>
        </w:rPr>
        <w:t xml:space="preserve"> </w:t>
      </w:r>
    </w:p>
    <w:p w:rsidR="002B7672" w:rsidRPr="00A3044E" w:rsidRDefault="00780DFF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>(Ban hành theo Quyết định số</w:t>
      </w:r>
      <w:r w:rsidR="00450118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 xml:space="preserve"> 34</w:t>
      </w:r>
      <w:r w:rsidR="002B7672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>/QĐ-MTTQ-BTT, ngày 03</w:t>
      </w:r>
      <w:r w:rsidR="00435F33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 xml:space="preserve"> tháng 4</w:t>
      </w:r>
      <w:r w:rsidR="002E1C94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 xml:space="preserve"> năm</w:t>
      </w:r>
      <w:r w:rsidR="00435F33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 xml:space="preserve"> </w:t>
      </w:r>
      <w:r w:rsidR="002E1C94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>2023</w:t>
      </w:r>
    </w:p>
    <w:p w:rsidR="001E7C17" w:rsidRPr="00A3044E" w:rsidRDefault="00946583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>c</w:t>
      </w:r>
      <w:bookmarkStart w:id="0" w:name="_GoBack"/>
      <w:bookmarkEnd w:id="0"/>
      <w:r w:rsidR="002B7672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>ủa Ban Thường trực Uỷ ban MTTQ xã Quảng Lộc</w:t>
      </w:r>
      <w:r w:rsidR="001E7C17" w:rsidRPr="00A3044E">
        <w:rPr>
          <w:rFonts w:ascii="Times New Roman" w:eastAsia="Times New Roman" w:hAnsi="Times New Roman"/>
          <w:bCs/>
          <w:i/>
          <w:color w:val="000000" w:themeColor="text1"/>
          <w:sz w:val="26"/>
          <w:szCs w:val="28"/>
          <w:lang w:val="en-US" w:eastAsia="vi-VN"/>
        </w:rPr>
        <w:t>)</w:t>
      </w:r>
    </w:p>
    <w:p w:rsidR="001E7C17" w:rsidRPr="00A3044E" w:rsidRDefault="001E7C17" w:rsidP="001E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vi-VN"/>
        </w:rPr>
      </w:pPr>
    </w:p>
    <w:p w:rsidR="001E7C17" w:rsidRPr="00A3044E" w:rsidRDefault="002B7672" w:rsidP="007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C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hương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I</w:t>
      </w:r>
    </w:p>
    <w:p w:rsidR="001E7C17" w:rsidRPr="00A3044E" w:rsidRDefault="001E7C17" w:rsidP="0078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NHỮNG QUY ĐỊNH CHUNG</w:t>
      </w:r>
    </w:p>
    <w:p w:rsidR="001E7C17" w:rsidRPr="00A3044E" w:rsidRDefault="001E7C17" w:rsidP="001E7C1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28"/>
          <w:lang w:val="en-US" w:eastAsia="vi-VN"/>
        </w:rPr>
      </w:pP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1.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 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Khu dân cư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tự quản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bảo vệ môi trường 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được thành lập tại địa bàn thôn 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Lê Hương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2.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 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Khu dân cư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tự quản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bảo vệ môi trường do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Ban công tác Mặt trận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thôn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tự tổ chức và hoạt động theo hướng dẫn của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Ban Thường trực Uỷ ban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MTTQ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Việt Nam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tỉnh Thanh Hóa,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Ban Thường trực Uỷ ban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MTTQ Việt Nam huyện Quảng Xương và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dưới sự quản lý trực tiếp của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Ban Thường trực Uỷ ban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MTTQ Việt Nam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xã 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Quảng Lộc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3.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 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Khu dân cư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tự quản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bảo vệ môi trường có nhiệm vụ vận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động, tuyên truyền, giáo dục,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thuyết phục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đoàn viên,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hội viên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và các tầng lớp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nhân dân thực hiện các chủ trương,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đường lối của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Đảng, chính sách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pháp luật của Nhà nước về 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công tác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bảo vệ môi trường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ở khu dân cư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. 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Điều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4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. Nguyên tắc hoạt động của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 xml:space="preserve">khu dân cư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tự quản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-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Tuyên truyền, phổ biến, vận động nhân dân chấp hành tốt các quy định của pháp luật về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bảo vệ môi trường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; 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- Cung cấp thông tin, phản ánh và kiến nghị kịp thời các hành vi vi phạm của các tổ chức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,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cá nhân về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bảo vệ môi trường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;</w:t>
      </w:r>
    </w:p>
    <w:p w:rsidR="001E7C17" w:rsidRPr="00A3044E" w:rsidRDefault="001E7C17" w:rsidP="00780DFF">
      <w:pPr>
        <w:spacing w:after="0" w:line="288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 Giám sát việc thực hiện thu gom, vận chuyển, xử lý rác thải, chất thải ở cộng đồng khu dân cư.</w:t>
      </w:r>
    </w:p>
    <w:p w:rsidR="001E7C17" w:rsidRPr="00A3044E" w:rsidRDefault="001E7C17" w:rsidP="00780DFF">
      <w:pPr>
        <w:spacing w:after="0" w:line="288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en-US"/>
        </w:rPr>
      </w:pP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en-US"/>
        </w:rPr>
        <w:t xml:space="preserve">-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Tự kiểm tra, giám sát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 xml:space="preserve">lẫn nhau trong công tác bảo vệ môi trường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của các thành viên trong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khu dân cư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Nếu phát hiện các hiện tượng vi phạm về </w:t>
      </w: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vi-VN"/>
        </w:rPr>
        <w:t xml:space="preserve">bảo vệ môi trường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tại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khu dân cư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báo ngay cho Ban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điều hành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2B7672"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 xml:space="preserve">mô hình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>để có biện pháp giải quyết kịp thời.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Điều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5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.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 Tên gọi: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Khu dân cư tự quản bảo vệ môi trường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8"/>
          <w:lang w:eastAsia="vi-VN"/>
        </w:rPr>
      </w:pPr>
    </w:p>
    <w:p w:rsidR="001E7C17" w:rsidRPr="00A3044E" w:rsidRDefault="002B7672" w:rsidP="00780D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C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hương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II</w:t>
      </w:r>
    </w:p>
    <w:p w:rsidR="001E7C17" w:rsidRPr="00A3044E" w:rsidRDefault="001E7C17" w:rsidP="00780D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TỔ CHỨC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 xml:space="preserve">VÀ HOẠT ĐỘNG </w:t>
      </w:r>
    </w:p>
    <w:p w:rsidR="001E7C17" w:rsidRPr="00A3044E" w:rsidRDefault="001E7C17" w:rsidP="00780D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16"/>
          <w:szCs w:val="28"/>
          <w:lang w:eastAsia="vi-VN"/>
        </w:rPr>
      </w:pP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6.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 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Khu dân cư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tự quản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Bảo vệ môi trường</w:t>
      </w:r>
      <w:r w:rsidR="003D42E0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thành lập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Ban điều hành gồm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T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rưởng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B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an công tác Mặt trận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làm 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>T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vi-VN"/>
        </w:rPr>
        <w:t>rưởng ban,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đại diện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các tổ chức chính trị</w:t>
      </w:r>
      <w:r w:rsidR="002B7672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- xã hội ở khu dân cư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và đại diện các hộ gia đình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trong khu dân cư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là thành viên. 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vi-VN"/>
        </w:rPr>
        <w:t>Số lượng</w:t>
      </w:r>
      <w:r w:rsidR="002B7672"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 xml:space="preserve"> từ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 xml:space="preserve">5 đến 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vi-VN"/>
        </w:rPr>
        <w:t>7 người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 xml:space="preserve">, do Ban công tác Mặt trận </w:t>
      </w:r>
      <w:r w:rsidR="002B7672"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>thôn đề xuất thành lập và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 xml:space="preserve"> Ban Thường trực Uỷ ban MTTQ </w:t>
      </w:r>
      <w:r w:rsidR="009465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>xã</w:t>
      </w:r>
      <w:r w:rsidR="00780DFF"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 xml:space="preserve"> quyết định</w:t>
      </w:r>
      <w:r w:rsidRPr="00A304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vi-VN"/>
        </w:rPr>
        <w:t xml:space="preserve"> công nhận.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Điều 7. Thành viên </w:t>
      </w: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khu dân cư </w:t>
      </w: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</w:rPr>
        <w:t>tự quản</w:t>
      </w:r>
    </w:p>
    <w:p w:rsidR="00780DFF" w:rsidRPr="00A3044E" w:rsidRDefault="001E7C17" w:rsidP="00780DFF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Bao gồm tất cả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nhân dân trong khu dân cư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có cùng nguyện vọng muốn nâng cao nhận thức, ý thức chấp hành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vệ sinh môi trường trong cộng đồng dân cư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, tự nguyện tham gia và chấp hành quy chế sinh hoạt, đều có thể là thành viên.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8. Tiê</w:t>
      </w:r>
      <w:r w:rsidR="00780DFF"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u chuẩn tham gia Ban điều hành</w:t>
      </w:r>
      <w:r w:rsidR="002B7672"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 xml:space="preserve"> mô hình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6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vi-VN"/>
        </w:rPr>
        <w:t xml:space="preserve">- Người có uy tín, khả năng đại diện cho </w:t>
      </w: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en-US" w:eastAsia="vi-VN"/>
        </w:rPr>
        <w:t xml:space="preserve">nhân dân </w:t>
      </w: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vi-VN"/>
        </w:rPr>
        <w:t xml:space="preserve">trong </w:t>
      </w: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en-US" w:eastAsia="vi-VN"/>
        </w:rPr>
        <w:t>khu dân cư</w:t>
      </w:r>
      <w:r w:rsidRPr="00A3044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vi-VN"/>
        </w:rPr>
        <w:t>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- Người có năng lực, trình độ, hiểu biết nhất định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về công tác bảo vệ môi trường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- Người có lòng nhiệt tình, trách nhiệm vì cuộc sống cộng đồng.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- Tự nguyện tham gia hoặc tổ chức đoàn thể cử tham gia.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</w:rPr>
        <w:t>Điều 9. Quyền và trách nhiệm củ</w:t>
      </w:r>
      <w:r w:rsidR="00780DFF" w:rsidRPr="00A3044E">
        <w:rPr>
          <w:rFonts w:ascii="Times New Roman" w:hAnsi="Times New Roman"/>
          <w:b/>
          <w:bCs/>
          <w:color w:val="000000" w:themeColor="text1"/>
          <w:sz w:val="28"/>
          <w:szCs w:val="28"/>
        </w:rPr>
        <w:t>a thành viên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bCs/>
          <w:iCs/>
          <w:color w:val="000000" w:themeColor="text1"/>
          <w:sz w:val="28"/>
          <w:szCs w:val="28"/>
        </w:rPr>
        <w:t>1. Quyền của thành viên</w:t>
      </w:r>
      <w:r w:rsidRPr="00A3044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a. Được chia sẻ thông tin, kiến thức, được nâng cao nhận thức </w:t>
      </w:r>
      <w:r w:rsidRPr="00A3044E">
        <w:rPr>
          <w:rFonts w:ascii="Times New Roman" w:hAnsi="Times New Roman"/>
          <w:color w:val="000000" w:themeColor="text1"/>
          <w:spacing w:val="-6"/>
          <w:sz w:val="28"/>
          <w:szCs w:val="28"/>
          <w:lang w:val="en-US"/>
        </w:rPr>
        <w:t>về bảo vệ môi trường, thu gom và xử lý rác thải.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b. Được tham gia vào các hoạt động do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khu dân cư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tổ chức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c. Được giúp tiếp cận và bảo vệ quyền lợi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trong lĩnh vực thu gom, vận chuyển, xử lý rác thải, bảo vệ môi trường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khi cần thiết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>d.</w:t>
      </w: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Được tham gia tổ chức các hoạt động xã hội tại cộng đồ</w:t>
      </w:r>
      <w:r w:rsidR="00780DFF" w:rsidRPr="00A3044E">
        <w:rPr>
          <w:rFonts w:ascii="Times New Roman" w:hAnsi="Times New Roman"/>
          <w:color w:val="000000" w:themeColor="text1"/>
          <w:sz w:val="28"/>
          <w:szCs w:val="28"/>
        </w:rPr>
        <w:t>ng,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có cơ hội giúp đỡ người khác trong và ngoài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khu dân cư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, được đề xuất tâm tư, nguyện vọng đến Ban điều hành </w:t>
      </w:r>
      <w:r w:rsidR="002B7672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mô hình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để phản ánh đến chính quyền địa phương.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>2. Trách nhiệm của thành viên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a. Tham gia các buổi sinh hoạt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khu dân cư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và các hoạt động khác của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khu dân cư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thường xuyên, đầy đủ, đúng giờ, nhiệt tình và có trách nhiệm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</w:rPr>
        <w:t>b. Tuân thủ quy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ước, hương của khu dân cư.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. Tích cực học tập nhằm trang bị những thông tin, kiến thức và kỹ năng mới, thiết thực với bản thân và gia đình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. Sẵn sàng chia sẻ những kiến thức, kinh nghiệm học được với các thành viên </w:t>
      </w:r>
      <w:r w:rsidR="00C821C3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khác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trong gia đình hoặc cộng đồng.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. Tự kiểm tra, giám sát hoạt động về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bảo vệ môi trường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của các thành viên trong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khu dân cư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. Nếu phát hiện các hiện tượng vi phạm về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công tác bảo vệ môi trường, thu gom và xử lý rác thải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tại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khu dân cư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, báo ngay cho Ban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điều hành</w:t>
      </w:r>
      <w:r w:rsidR="00C821C3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mô hình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để có biện pháp giải quyết kịp thời.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10. Chế độ và nội dung sinh hoạt</w:t>
      </w:r>
    </w:p>
    <w:p w:rsidR="00DA689F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1. Chế độ sinh </w:t>
      </w:r>
      <w:r w:rsidR="00DA689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hoạt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</w:t>
      </w:r>
    </w:p>
    <w:p w:rsidR="001E7C17" w:rsidRPr="00A3044E" w:rsidRDefault="00DA689F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- </w:t>
      </w:r>
      <w:r w:rsidR="00780DFF" w:rsidRPr="00A3044E">
        <w:rPr>
          <w:rFonts w:ascii="Times New Roman" w:hAnsi="Times New Roman"/>
          <w:color w:val="000000" w:themeColor="text1"/>
          <w:sz w:val="28"/>
          <w:szCs w:val="28"/>
        </w:rPr>
        <w:t>Ban điề</w:t>
      </w:r>
      <w:r w:rsidR="00946583">
        <w:rPr>
          <w:rFonts w:ascii="Times New Roman" w:hAnsi="Times New Roman"/>
          <w:color w:val="000000" w:themeColor="text1"/>
          <w:sz w:val="28"/>
          <w:szCs w:val="28"/>
        </w:rPr>
        <w:t xml:space="preserve">u hành </w:t>
      </w:r>
      <w:r w:rsidR="00946583">
        <w:rPr>
          <w:rFonts w:ascii="Times New Roman" w:hAnsi="Times New Roman"/>
          <w:color w:val="000000" w:themeColor="text1"/>
          <w:sz w:val="28"/>
          <w:szCs w:val="28"/>
          <w:lang w:val="en-US"/>
        </w:rPr>
        <w:t>“K</w:t>
      </w:r>
      <w:r w:rsidR="00780DFF" w:rsidRPr="00A3044E">
        <w:rPr>
          <w:rFonts w:ascii="Times New Roman" w:hAnsi="Times New Roman"/>
          <w:color w:val="000000" w:themeColor="text1"/>
          <w:sz w:val="28"/>
          <w:szCs w:val="28"/>
        </w:rPr>
        <w:t>hu dân cư tự quản bảo vệ môi trường</w:t>
      </w:r>
      <w:r w:rsidR="00946583">
        <w:rPr>
          <w:rFonts w:ascii="Times New Roman" w:hAnsi="Times New Roman"/>
          <w:color w:val="000000" w:themeColor="text1"/>
          <w:sz w:val="28"/>
          <w:szCs w:val="28"/>
          <w:lang w:val="en-US"/>
        </w:rPr>
        <w:t>”</w:t>
      </w:r>
      <w:r w:rsidR="00780DFF"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thôn Lê Hương </w:t>
      </w:r>
      <w:r w:rsidR="00C821C3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thực hiện</w:t>
      </w:r>
      <w:r w:rsidR="001E7C17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chế độ sinh hoạt 01 tháng/01 lần; khi cần thiết có thể tăng số lần sinh hoạt tùy vào điều kiện thực tế.</w:t>
      </w:r>
    </w:p>
    <w:p w:rsidR="00DA689F" w:rsidRPr="00A3044E" w:rsidRDefault="00DA689F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lastRenderedPageBreak/>
        <w:t>- Định kỳ 6 tháng, 01 năm tổ chức sơ kết, tổng kết đánh giá kết quả thực hiện báo cáo về Ban Thường trực Uỷ ban MTTQ xã.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2. N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ộ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i dung sinh hoạt: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- Đánh giá những công việc đã thực hiện trong tháng, phương hướng hoạt động tháng tiếp theo.</w:t>
      </w:r>
    </w:p>
    <w:p w:rsidR="001E7C17" w:rsidRPr="00A3044E" w:rsidRDefault="001E7C17" w:rsidP="00780DFF">
      <w:pPr>
        <w:spacing w:after="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es-MX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A304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21C3"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Phổ biến k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iến thức pháp luật về </w:t>
      </w:r>
      <w:r w:rsidRPr="00A3044E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bảo vệ môi trường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s-MX"/>
        </w:rPr>
        <w:t>.</w:t>
      </w:r>
    </w:p>
    <w:p w:rsidR="001E7C17" w:rsidRPr="00A3044E" w:rsidRDefault="001E7C17" w:rsidP="00780DFF">
      <w:pPr>
        <w:spacing w:after="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s-MX"/>
        </w:rPr>
        <w:t xml:space="preserve">- </w:t>
      </w:r>
      <w:r w:rsidR="00C821C3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Phân tích, đánh giá c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ác dấu hiệu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, hành vi vi phạm việc thu gom, vận chuyển rác thải, xả rác thải, chất thải ra nơi công cộng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hành vi gây ô nhiễm môi trường công cộng và trong cộng đồng dân cư; các biện pháp phòng chống, ngăn chặn.</w:t>
      </w:r>
    </w:p>
    <w:p w:rsidR="001E7C17" w:rsidRPr="00A3044E" w:rsidRDefault="001E7C17" w:rsidP="00780DFF">
      <w:pPr>
        <w:spacing w:after="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es-MX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s-MX"/>
        </w:rPr>
        <w:t xml:space="preserve">-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Những chất độc hại, hóa học sử dụng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trong thuốc bảo vệ thực vật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và tác hại đến sức khỏe người tiêu dùng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s-MX"/>
        </w:rPr>
        <w:t>.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4E">
        <w:rPr>
          <w:rFonts w:ascii="Times New Roman" w:hAnsi="Times New Roman"/>
          <w:color w:val="000000" w:themeColor="text1"/>
          <w:sz w:val="28"/>
          <w:szCs w:val="28"/>
          <w:lang w:val="es-MX"/>
        </w:rPr>
        <w:t>-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uyên truyền đảm bảo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giữ gìn vệ sinh môi trường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vì sức khỏe gia đình và cộng đồn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 dân cư,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s-MX"/>
        </w:rPr>
        <w:t>các nội dung khác có liên quan.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Điều 1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s-MX" w:eastAsia="vi-VN"/>
        </w:rPr>
        <w:t>1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. Kinh phí hoạt động của </w:t>
      </w:r>
      <w:r w:rsidR="00C821C3"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“K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 xml:space="preserve">hu dân cư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tự quản</w:t>
      </w:r>
      <w:r w:rsidR="00C821C3"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 xml:space="preserve"> bảo vệ môi trường”</w:t>
      </w:r>
    </w:p>
    <w:p w:rsidR="001E7C17" w:rsidRPr="00A3044E" w:rsidRDefault="001E7C17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1. </w:t>
      </w:r>
      <w:r w:rsidR="00780DFF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Vận động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đóng góp tự nguyện của </w:t>
      </w:r>
      <w:r w:rsidR="00C821C3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nhân dân, </w:t>
      </w: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các tổ chức, cá nhân.</w:t>
      </w:r>
    </w:p>
    <w:p w:rsidR="001E7C17" w:rsidRPr="00A3044E" w:rsidRDefault="00780DFF" w:rsidP="00780DFF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</w:pPr>
      <w:r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>2. Hỗ trợ</w:t>
      </w:r>
      <w:r w:rsidR="001E7C17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từ </w:t>
      </w:r>
      <w:r w:rsidR="00C821C3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>các</w:t>
      </w:r>
      <w:r w:rsidR="001E7C17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đơn vị</w:t>
      </w:r>
      <w:r w:rsidR="00C821C3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  <w:t xml:space="preserve"> khác</w:t>
      </w:r>
      <w:r w:rsidR="001E7C17" w:rsidRPr="00A3044E">
        <w:rPr>
          <w:rFonts w:ascii="Times New Roman" w:eastAsia="Times New Roman" w:hAnsi="Times New Roman"/>
          <w:color w:val="000000" w:themeColor="text1"/>
          <w:sz w:val="28"/>
          <w:szCs w:val="28"/>
          <w:lang w:eastAsia="vi-VN"/>
        </w:rPr>
        <w:t xml:space="preserve"> (nếu có).</w:t>
      </w:r>
    </w:p>
    <w:p w:rsidR="001E7C17" w:rsidRPr="00A3044E" w:rsidRDefault="001E7C17" w:rsidP="00C821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8"/>
          <w:lang w:eastAsia="vi-VN"/>
        </w:rPr>
      </w:pPr>
    </w:p>
    <w:p w:rsidR="001E7C17" w:rsidRPr="00A3044E" w:rsidRDefault="00C821C3" w:rsidP="00C82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C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 xml:space="preserve">hương </w:t>
      </w: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  <w:t>III</w:t>
      </w:r>
    </w:p>
    <w:p w:rsidR="001E7C17" w:rsidRPr="00A3044E" w:rsidRDefault="001E7C17" w:rsidP="00C82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vi-VN"/>
        </w:rPr>
      </w:pPr>
      <w:r w:rsidRPr="00A304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vi-VN"/>
        </w:rPr>
        <w:t>TỔ CHỨC THỰC HIỆN</w:t>
      </w:r>
    </w:p>
    <w:p w:rsidR="001E7C17" w:rsidRPr="00A3044E" w:rsidRDefault="001E7C17" w:rsidP="00780D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28"/>
          <w:lang w:val="en-US" w:eastAsia="vi-VN"/>
        </w:rPr>
      </w:pP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</w:rPr>
        <w:t>Điều 1</w:t>
      </w:r>
      <w:r w:rsidRPr="00A3044E">
        <w:rPr>
          <w:rFonts w:ascii="Times New Roman" w:hAnsi="Times New Roman"/>
          <w:b/>
          <w:bCs/>
          <w:color w:val="000000" w:themeColor="text1"/>
          <w:sz w:val="28"/>
          <w:szCs w:val="28"/>
          <w:lang w:val="es-MX"/>
        </w:rPr>
        <w:t>2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>: Quy chế hoạt động của</w:t>
      </w:r>
      <w:r w:rsidR="00FD2E80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Ban điều hành mô hình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1C3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“K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hu dân cư 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tự quản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bảo vệ môi trường</w:t>
      </w:r>
      <w:r w:rsidR="00C821C3"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”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đã được toàn thể thành viên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khu dân cư </w:t>
      </w:r>
      <w:r w:rsidR="00780DFF" w:rsidRPr="00A3044E">
        <w:rPr>
          <w:rFonts w:ascii="Times New Roman" w:hAnsi="Times New Roman"/>
          <w:color w:val="000000" w:themeColor="text1"/>
          <w:sz w:val="28"/>
          <w:szCs w:val="28"/>
        </w:rPr>
        <w:t>thông qua. Các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thành viên trong </w:t>
      </w:r>
      <w:r w:rsidRPr="00A3044E">
        <w:rPr>
          <w:rFonts w:ascii="Times New Roman" w:hAnsi="Times New Roman"/>
          <w:color w:val="000000" w:themeColor="text1"/>
          <w:sz w:val="28"/>
          <w:szCs w:val="28"/>
          <w:lang w:val="en-US"/>
        </w:rPr>
        <w:t>khu dân cư</w:t>
      </w:r>
      <w:r w:rsidRPr="00A3044E">
        <w:rPr>
          <w:rFonts w:ascii="Times New Roman" w:hAnsi="Times New Roman"/>
          <w:color w:val="000000" w:themeColor="text1"/>
          <w:sz w:val="28"/>
          <w:szCs w:val="28"/>
        </w:rPr>
        <w:t xml:space="preserve"> chịu trách nhiệm thực hiện đầy đủ các quy định trong quy chế. </w:t>
      </w:r>
    </w:p>
    <w:p w:rsidR="001E7C17" w:rsidRPr="00A3044E" w:rsidRDefault="001E7C17" w:rsidP="00780DFF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3044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Trong quá trình thực hiện nếu có vướng mắc, bất cập sẽ được chỉnh sửa, bổ sung, với sự nhất trí của ít nhất hai phần ba (2/3) số thành viên </w:t>
      </w:r>
      <w:r w:rsidRPr="00A3044E">
        <w:rPr>
          <w:rFonts w:ascii="Times New Roman" w:hAnsi="Times New Roman"/>
          <w:color w:val="000000" w:themeColor="text1"/>
          <w:spacing w:val="-6"/>
          <w:sz w:val="28"/>
          <w:szCs w:val="28"/>
          <w:lang w:val="en-US"/>
        </w:rPr>
        <w:t>trong khu dân cư</w:t>
      </w:r>
      <w:r w:rsidRPr="00A3044E">
        <w:rPr>
          <w:rFonts w:ascii="Times New Roman" w:hAnsi="Times New Roman"/>
          <w:color w:val="000000" w:themeColor="text1"/>
          <w:spacing w:val="-6"/>
          <w:sz w:val="28"/>
          <w:szCs w:val="28"/>
        </w:rPr>
        <w:t>./.</w:t>
      </w:r>
    </w:p>
    <w:p w:rsidR="001E7C17" w:rsidRPr="00A3044E" w:rsidRDefault="001E7C17" w:rsidP="00780DFF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57FF" w:rsidRPr="00A3044E" w:rsidRDefault="005B57FF" w:rsidP="00780DFF">
      <w:pPr>
        <w:spacing w:after="0" w:line="288" w:lineRule="auto"/>
        <w:rPr>
          <w:color w:val="000000" w:themeColor="text1"/>
        </w:rPr>
      </w:pPr>
    </w:p>
    <w:sectPr w:rsidR="005B57FF" w:rsidRPr="00A3044E" w:rsidSect="00780DFF">
      <w:footerReference w:type="default" r:id="rId7"/>
      <w:pgSz w:w="11907" w:h="16840" w:code="9"/>
      <w:pgMar w:top="1134" w:right="1134" w:bottom="1134" w:left="1701" w:header="720" w:footer="5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F4" w:rsidRDefault="00C753F4" w:rsidP="00DF11C8">
      <w:pPr>
        <w:spacing w:after="0" w:line="240" w:lineRule="auto"/>
      </w:pPr>
      <w:r>
        <w:separator/>
      </w:r>
    </w:p>
  </w:endnote>
  <w:endnote w:type="continuationSeparator" w:id="0">
    <w:p w:rsidR="00C753F4" w:rsidRDefault="00C753F4" w:rsidP="00DF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34911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780DFF" w:rsidRPr="003D42E0" w:rsidRDefault="00780DFF">
        <w:pPr>
          <w:pStyle w:val="Footer"/>
          <w:jc w:val="center"/>
          <w:rPr>
            <w:rFonts w:ascii="Times New Roman" w:hAnsi="Times New Roman"/>
          </w:rPr>
        </w:pPr>
        <w:r w:rsidRPr="003D42E0">
          <w:rPr>
            <w:rFonts w:ascii="Times New Roman" w:hAnsi="Times New Roman"/>
          </w:rPr>
          <w:fldChar w:fldCharType="begin"/>
        </w:r>
        <w:r w:rsidRPr="003D42E0">
          <w:rPr>
            <w:rFonts w:ascii="Times New Roman" w:hAnsi="Times New Roman"/>
          </w:rPr>
          <w:instrText xml:space="preserve"> PAGE   \* MERGEFORMAT </w:instrText>
        </w:r>
        <w:r w:rsidRPr="003D42E0">
          <w:rPr>
            <w:rFonts w:ascii="Times New Roman" w:hAnsi="Times New Roman"/>
          </w:rPr>
          <w:fldChar w:fldCharType="separate"/>
        </w:r>
        <w:r w:rsidR="00946583">
          <w:rPr>
            <w:rFonts w:ascii="Times New Roman" w:hAnsi="Times New Roman"/>
            <w:noProof/>
          </w:rPr>
          <w:t>2</w:t>
        </w:r>
        <w:r w:rsidRPr="003D42E0">
          <w:rPr>
            <w:rFonts w:ascii="Times New Roman" w:hAnsi="Times New Roman"/>
            <w:noProof/>
          </w:rPr>
          <w:fldChar w:fldCharType="end"/>
        </w:r>
      </w:p>
    </w:sdtContent>
  </w:sdt>
  <w:p w:rsidR="00DF11C8" w:rsidRDefault="00DF1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F4" w:rsidRDefault="00C753F4" w:rsidP="00DF11C8">
      <w:pPr>
        <w:spacing w:after="0" w:line="240" w:lineRule="auto"/>
      </w:pPr>
      <w:r>
        <w:separator/>
      </w:r>
    </w:p>
  </w:footnote>
  <w:footnote w:type="continuationSeparator" w:id="0">
    <w:p w:rsidR="00C753F4" w:rsidRDefault="00C753F4" w:rsidP="00DF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17"/>
    <w:rsid w:val="000459D7"/>
    <w:rsid w:val="00112200"/>
    <w:rsid w:val="001E7C17"/>
    <w:rsid w:val="00294B59"/>
    <w:rsid w:val="002A418E"/>
    <w:rsid w:val="002B7672"/>
    <w:rsid w:val="002E1C94"/>
    <w:rsid w:val="003D42E0"/>
    <w:rsid w:val="00435F33"/>
    <w:rsid w:val="00450118"/>
    <w:rsid w:val="004D3188"/>
    <w:rsid w:val="005B57FF"/>
    <w:rsid w:val="006C4776"/>
    <w:rsid w:val="00780DFF"/>
    <w:rsid w:val="007E13D6"/>
    <w:rsid w:val="00823DAC"/>
    <w:rsid w:val="00946583"/>
    <w:rsid w:val="00A3044E"/>
    <w:rsid w:val="00A6638E"/>
    <w:rsid w:val="00A83401"/>
    <w:rsid w:val="00C036DB"/>
    <w:rsid w:val="00C753F4"/>
    <w:rsid w:val="00C821C3"/>
    <w:rsid w:val="00DA689F"/>
    <w:rsid w:val="00DF11C8"/>
    <w:rsid w:val="00EF6E8E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0A74"/>
  <w15:docId w15:val="{0C3885B1-56D5-4DE2-889F-4626E3A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17"/>
    <w:pPr>
      <w:spacing w:after="160" w:line="256" w:lineRule="auto"/>
    </w:pPr>
    <w:rPr>
      <w:rFonts w:ascii="Arial" w:eastAsia="Arial" w:hAnsi="Arial" w:cs="Times New Roman"/>
      <w:sz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450118"/>
    <w:pPr>
      <w:keepNext/>
      <w:spacing w:after="0" w:line="240" w:lineRule="auto"/>
      <w:jc w:val="right"/>
      <w:outlineLvl w:val="0"/>
    </w:pPr>
    <w:rPr>
      <w:rFonts w:ascii=".VnTime" w:eastAsia="Times New Roman" w:hAnsi=".VnTime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50118"/>
    <w:pPr>
      <w:keepNext/>
      <w:spacing w:after="0" w:line="240" w:lineRule="auto"/>
      <w:jc w:val="center"/>
      <w:outlineLvl w:val="1"/>
    </w:pPr>
    <w:rPr>
      <w:rFonts w:ascii=".VnTimeH" w:eastAsia="Times New Roman" w:hAnsi=".VnTimeH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C8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F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C8"/>
    <w:rPr>
      <w:rFonts w:ascii="Arial" w:eastAsia="Arial" w:hAnsi="Arial" w:cs="Times New Roman"/>
      <w:sz w:val="22"/>
      <w:lang w:val="vi-VN"/>
    </w:rPr>
  </w:style>
  <w:style w:type="character" w:customStyle="1" w:styleId="Heading1Char">
    <w:name w:val="Heading 1 Char"/>
    <w:basedOn w:val="DefaultParagraphFont"/>
    <w:link w:val="Heading1"/>
    <w:rsid w:val="00450118"/>
    <w:rPr>
      <w:rFonts w:ascii=".VnTime" w:eastAsia="Times New Roman" w:hAnsi=".VnTime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450118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5493-3DBB-4915-80A3-A9F3601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dcterms:created xsi:type="dcterms:W3CDTF">2023-03-17T09:05:00Z</dcterms:created>
  <dcterms:modified xsi:type="dcterms:W3CDTF">2023-04-04T07:32:00Z</dcterms:modified>
</cp:coreProperties>
</file>